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33B5" w14:textId="75C5F007" w:rsidR="003F4111" w:rsidRPr="008F794D" w:rsidRDefault="003D47BE">
      <w:pPr>
        <w:pStyle w:val="BodyText"/>
        <w:rPr>
          <w:rFonts w:asciiTheme="majorBidi" w:hAnsiTheme="majorBidi" w:cstheme="majorBidi"/>
          <w:b/>
          <w:sz w:val="20"/>
        </w:rPr>
      </w:pPr>
      <w:r w:rsidRPr="003D47BE">
        <w:rPr>
          <w:rFonts w:asciiTheme="majorBidi" w:hAnsiTheme="majorBidi" w:cstheme="majorBidi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060C025" wp14:editId="18480A35">
            <wp:simplePos x="0" y="0"/>
            <wp:positionH relativeFrom="column">
              <wp:posOffset>3133090</wp:posOffset>
            </wp:positionH>
            <wp:positionV relativeFrom="paragraph">
              <wp:posOffset>-732790</wp:posOffset>
            </wp:positionV>
            <wp:extent cx="3362909" cy="1341120"/>
            <wp:effectExtent l="0" t="0" r="9525" b="0"/>
            <wp:wrapNone/>
            <wp:docPr id="691933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09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31C2F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404B6625" w14:textId="77777777" w:rsidR="003D47BE" w:rsidRDefault="003D47BE" w:rsidP="003B5ECB">
      <w:pPr>
        <w:pStyle w:val="Title"/>
        <w:pBdr>
          <w:bottom w:val="single" w:sz="8" w:space="2" w:color="4F81BD" w:themeColor="accent1"/>
        </w:pBdr>
        <w:jc w:val="center"/>
        <w:rPr>
          <w:rFonts w:asciiTheme="majorBidi" w:hAnsiTheme="majorBidi"/>
          <w:b/>
          <w:bCs/>
        </w:rPr>
      </w:pPr>
    </w:p>
    <w:p w14:paraId="3ABE0567" w14:textId="77777777" w:rsidR="003D47BE" w:rsidRDefault="003D47BE" w:rsidP="003B5ECB">
      <w:pPr>
        <w:pStyle w:val="Title"/>
        <w:pBdr>
          <w:bottom w:val="single" w:sz="8" w:space="2" w:color="4F81BD" w:themeColor="accent1"/>
        </w:pBdr>
        <w:jc w:val="center"/>
        <w:rPr>
          <w:rFonts w:asciiTheme="majorBidi" w:hAnsiTheme="majorBidi"/>
          <w:b/>
          <w:bCs/>
        </w:rPr>
      </w:pPr>
    </w:p>
    <w:p w14:paraId="0066209F" w14:textId="1EBC5964" w:rsidR="00AE3A5D" w:rsidRPr="008F794D" w:rsidRDefault="00D730A6" w:rsidP="003B5ECB">
      <w:pPr>
        <w:pStyle w:val="Title"/>
        <w:pBdr>
          <w:bottom w:val="single" w:sz="8" w:space="2" w:color="4F81BD" w:themeColor="accent1"/>
        </w:pBdr>
        <w:jc w:val="center"/>
        <w:rPr>
          <w:rFonts w:asciiTheme="majorBidi" w:hAnsiTheme="majorBidi"/>
          <w:b/>
          <w:bCs/>
        </w:rPr>
      </w:pPr>
      <w:r w:rsidRPr="008F794D">
        <w:rPr>
          <w:rFonts w:asciiTheme="majorBidi" w:hAnsiTheme="majorBidi"/>
          <w:b/>
          <w:bCs/>
        </w:rPr>
        <w:t xml:space="preserve">GRILLE D’EXPLOITATION </w:t>
      </w:r>
      <w:r w:rsidR="00811CD0" w:rsidRPr="008F794D">
        <w:rPr>
          <w:rFonts w:asciiTheme="majorBidi" w:hAnsiTheme="majorBidi"/>
          <w:b/>
          <w:bCs/>
        </w:rPr>
        <w:t>D</w:t>
      </w:r>
      <w:r w:rsidR="003B5ECB">
        <w:rPr>
          <w:rFonts w:asciiTheme="majorBidi" w:hAnsiTheme="majorBidi"/>
          <w:b/>
          <w:bCs/>
        </w:rPr>
        <w:t>ES</w:t>
      </w:r>
      <w:r w:rsidR="00811CD0" w:rsidRPr="008F794D">
        <w:rPr>
          <w:rFonts w:asciiTheme="majorBidi" w:hAnsiTheme="majorBidi"/>
          <w:b/>
          <w:bCs/>
        </w:rPr>
        <w:t xml:space="preserve"> </w:t>
      </w:r>
      <w:r w:rsidRPr="008F794D">
        <w:rPr>
          <w:rFonts w:asciiTheme="majorBidi" w:hAnsiTheme="majorBidi"/>
          <w:b/>
          <w:bCs/>
        </w:rPr>
        <w:t>RAPPORT</w:t>
      </w:r>
      <w:r w:rsidR="003B5ECB">
        <w:rPr>
          <w:rFonts w:asciiTheme="majorBidi" w:hAnsiTheme="majorBidi"/>
          <w:b/>
          <w:bCs/>
        </w:rPr>
        <w:t>S</w:t>
      </w:r>
      <w:r w:rsidRPr="008F794D">
        <w:rPr>
          <w:rFonts w:asciiTheme="majorBidi" w:hAnsiTheme="majorBidi"/>
          <w:b/>
          <w:bCs/>
        </w:rPr>
        <w:t xml:space="preserve"> D’AUTO-EVALUATION </w:t>
      </w:r>
    </w:p>
    <w:p w14:paraId="68FE1D7F" w14:textId="622996B3" w:rsidR="00AE3A5D" w:rsidRPr="008F794D" w:rsidRDefault="00811CD0" w:rsidP="00AE3A5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8F794D">
        <w:rPr>
          <w:rFonts w:asciiTheme="majorBidi" w:hAnsiTheme="majorBidi" w:cstheme="majorBidi"/>
          <w:b/>
          <w:bCs/>
        </w:rPr>
        <w:t>A L'INTENTION DES EXPERTS EXTERNES</w:t>
      </w:r>
    </w:p>
    <w:p w14:paraId="4DED1615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1B7509C2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7404210E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5D74FE29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6C475045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06DF5E0E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422803A5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1420B280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456C9F02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731CE6A4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36C91664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5B6CDB0F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7A1CBB64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3B4DEF94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37ECCB2C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123B18A0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002C6A1A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42EF0EDC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6819D63A" w14:textId="77777777" w:rsidR="009C728F" w:rsidRPr="008F794D" w:rsidRDefault="009C728F">
      <w:pPr>
        <w:pStyle w:val="BodyText"/>
        <w:rPr>
          <w:rFonts w:asciiTheme="majorBidi" w:hAnsiTheme="majorBidi" w:cstheme="majorBidi"/>
          <w:b/>
          <w:sz w:val="20"/>
        </w:rPr>
      </w:pPr>
    </w:p>
    <w:p w14:paraId="423C6229" w14:textId="77777777" w:rsidR="009C728F" w:rsidRPr="003D47BE" w:rsidRDefault="009C728F">
      <w:pPr>
        <w:pStyle w:val="BodyText"/>
        <w:rPr>
          <w:rFonts w:asciiTheme="majorBidi" w:hAnsiTheme="majorBidi" w:cstheme="majorBidi"/>
          <w:b/>
          <w:szCs w:val="32"/>
        </w:rPr>
      </w:pPr>
    </w:p>
    <w:p w14:paraId="218E98BC" w14:textId="77777777" w:rsidR="009C728F" w:rsidRPr="003D47BE" w:rsidRDefault="009C728F">
      <w:pPr>
        <w:pStyle w:val="BodyText"/>
        <w:rPr>
          <w:rFonts w:asciiTheme="majorBidi" w:hAnsiTheme="majorBidi" w:cstheme="majorBidi"/>
          <w:b/>
          <w:szCs w:val="32"/>
        </w:rPr>
      </w:pPr>
    </w:p>
    <w:p w14:paraId="768635F7" w14:textId="77777777" w:rsidR="009C728F" w:rsidRDefault="009C728F">
      <w:pPr>
        <w:pStyle w:val="BodyText"/>
        <w:rPr>
          <w:rFonts w:asciiTheme="majorBidi" w:hAnsiTheme="majorBidi" w:cstheme="majorBidi"/>
          <w:b/>
          <w:szCs w:val="32"/>
        </w:rPr>
      </w:pPr>
    </w:p>
    <w:p w14:paraId="4C77B7BE" w14:textId="77777777" w:rsid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0F2BD7D5" w14:textId="77777777" w:rsid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4BF4E199" w14:textId="77777777" w:rsid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141EC85D" w14:textId="77777777" w:rsid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290D9561" w14:textId="77777777" w:rsid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70D316C8" w14:textId="77777777" w:rsid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30803416" w14:textId="77777777" w:rsid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599E2431" w14:textId="77777777" w:rsid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6C7F1F3A" w14:textId="77777777" w:rsidR="003D47BE" w:rsidRPr="003D47BE" w:rsidRDefault="003D47BE">
      <w:pPr>
        <w:pStyle w:val="BodyText"/>
        <w:rPr>
          <w:rFonts w:asciiTheme="majorBidi" w:hAnsiTheme="majorBidi" w:cstheme="majorBidi"/>
          <w:b/>
          <w:szCs w:val="32"/>
        </w:rPr>
      </w:pPr>
    </w:p>
    <w:p w14:paraId="3D2D762F" w14:textId="3467BEA4" w:rsidR="00C13753" w:rsidRDefault="00AE3A5D" w:rsidP="00AE3A5D">
      <w:pPr>
        <w:jc w:val="both"/>
        <w:rPr>
          <w:rFonts w:asciiTheme="majorBidi" w:hAnsiTheme="majorBidi" w:cstheme="majorBidi"/>
          <w:sz w:val="20"/>
          <w:szCs w:val="20"/>
        </w:rPr>
      </w:pPr>
      <w:r w:rsidRPr="003D47BE">
        <w:rPr>
          <w:rFonts w:asciiTheme="majorBidi" w:hAnsiTheme="majorBidi" w:cstheme="majorBidi"/>
          <w:b/>
          <w:sz w:val="24"/>
          <w:szCs w:val="24"/>
        </w:rPr>
        <w:t xml:space="preserve">NB : </w:t>
      </w:r>
      <w:r w:rsidRPr="003D47BE">
        <w:rPr>
          <w:rFonts w:asciiTheme="majorBidi" w:hAnsiTheme="majorBidi" w:cstheme="majorBidi"/>
          <w:sz w:val="24"/>
          <w:szCs w:val="24"/>
        </w:rPr>
        <w:t xml:space="preserve">la grille </w:t>
      </w:r>
      <w:r w:rsidR="002E39FF" w:rsidRPr="003D47BE">
        <w:rPr>
          <w:rFonts w:asciiTheme="majorBidi" w:hAnsiTheme="majorBidi" w:cstheme="majorBidi"/>
          <w:sz w:val="24"/>
          <w:szCs w:val="24"/>
        </w:rPr>
        <w:t xml:space="preserve">pourra être </w:t>
      </w:r>
      <w:r w:rsidRPr="003D47BE">
        <w:rPr>
          <w:rFonts w:asciiTheme="majorBidi" w:hAnsiTheme="majorBidi" w:cstheme="majorBidi"/>
          <w:sz w:val="24"/>
          <w:szCs w:val="24"/>
        </w:rPr>
        <w:t>utilisée</w:t>
      </w:r>
      <w:r w:rsidR="00811CD0" w:rsidRPr="003D47BE">
        <w:rPr>
          <w:rFonts w:asciiTheme="majorBidi" w:hAnsiTheme="majorBidi" w:cstheme="majorBidi"/>
          <w:sz w:val="24"/>
          <w:szCs w:val="24"/>
        </w:rPr>
        <w:t xml:space="preserve"> par les experts externe</w:t>
      </w:r>
      <w:r w:rsidR="002E39FF" w:rsidRPr="003D47BE">
        <w:rPr>
          <w:rFonts w:asciiTheme="majorBidi" w:hAnsiTheme="majorBidi" w:cstheme="majorBidi"/>
          <w:sz w:val="24"/>
          <w:szCs w:val="24"/>
        </w:rPr>
        <w:t>s</w:t>
      </w:r>
      <w:r w:rsidRPr="003D47BE">
        <w:rPr>
          <w:rFonts w:asciiTheme="majorBidi" w:hAnsiTheme="majorBidi" w:cstheme="majorBidi"/>
          <w:sz w:val="24"/>
          <w:szCs w:val="24"/>
        </w:rPr>
        <w:t xml:space="preserve"> pour l’exploitation et l’analyse </w:t>
      </w:r>
      <w:r w:rsidR="00811CD0" w:rsidRPr="003D47BE">
        <w:rPr>
          <w:rFonts w:asciiTheme="majorBidi" w:hAnsiTheme="majorBidi" w:cstheme="majorBidi"/>
          <w:sz w:val="24"/>
          <w:szCs w:val="24"/>
        </w:rPr>
        <w:t>d</w:t>
      </w:r>
      <w:r w:rsidR="003B5ECB" w:rsidRPr="003D47BE">
        <w:rPr>
          <w:rFonts w:asciiTheme="majorBidi" w:hAnsiTheme="majorBidi" w:cstheme="majorBidi"/>
          <w:sz w:val="24"/>
          <w:szCs w:val="24"/>
        </w:rPr>
        <w:t>es</w:t>
      </w:r>
      <w:r w:rsidR="00811CD0" w:rsidRPr="003D47BE">
        <w:rPr>
          <w:rFonts w:asciiTheme="majorBidi" w:hAnsiTheme="majorBidi" w:cstheme="majorBidi"/>
          <w:sz w:val="24"/>
          <w:szCs w:val="24"/>
        </w:rPr>
        <w:t xml:space="preserve"> rapport</w:t>
      </w:r>
      <w:r w:rsidR="003B5ECB" w:rsidRPr="003D47BE">
        <w:rPr>
          <w:rFonts w:asciiTheme="majorBidi" w:hAnsiTheme="majorBidi" w:cstheme="majorBidi"/>
          <w:sz w:val="24"/>
          <w:szCs w:val="24"/>
        </w:rPr>
        <w:t>s</w:t>
      </w:r>
      <w:r w:rsidR="00811CD0" w:rsidRPr="003D47BE">
        <w:rPr>
          <w:rFonts w:asciiTheme="majorBidi" w:hAnsiTheme="majorBidi" w:cstheme="majorBidi"/>
          <w:sz w:val="24"/>
          <w:szCs w:val="24"/>
        </w:rPr>
        <w:t xml:space="preserve"> d’autoévaluation </w:t>
      </w:r>
      <w:r w:rsidRPr="003D47BE">
        <w:rPr>
          <w:rFonts w:asciiTheme="majorBidi" w:hAnsiTheme="majorBidi" w:cstheme="majorBidi"/>
          <w:sz w:val="24"/>
          <w:szCs w:val="24"/>
        </w:rPr>
        <w:t>de</w:t>
      </w:r>
      <w:r w:rsidR="00BF2715" w:rsidRPr="003D47BE">
        <w:rPr>
          <w:rFonts w:asciiTheme="majorBidi" w:hAnsiTheme="majorBidi" w:cstheme="majorBidi"/>
          <w:sz w:val="24"/>
          <w:szCs w:val="24"/>
        </w:rPr>
        <w:t>s formations</w:t>
      </w:r>
      <w:r w:rsidRPr="003D47BE">
        <w:rPr>
          <w:rFonts w:asciiTheme="majorBidi" w:hAnsiTheme="majorBidi" w:cstheme="majorBidi"/>
          <w:sz w:val="24"/>
          <w:szCs w:val="24"/>
        </w:rPr>
        <w:t xml:space="preserve"> doctorale</w:t>
      </w:r>
      <w:r w:rsidR="00132425" w:rsidRPr="003D47BE">
        <w:rPr>
          <w:rFonts w:asciiTheme="majorBidi" w:hAnsiTheme="majorBidi" w:cstheme="majorBidi"/>
          <w:sz w:val="24"/>
          <w:szCs w:val="24"/>
        </w:rPr>
        <w:t xml:space="preserve">s et </w:t>
      </w:r>
      <w:r w:rsidR="002E39FF" w:rsidRPr="003D47BE">
        <w:rPr>
          <w:rFonts w:asciiTheme="majorBidi" w:hAnsiTheme="majorBidi" w:cstheme="majorBidi"/>
          <w:sz w:val="24"/>
          <w:szCs w:val="24"/>
        </w:rPr>
        <w:t xml:space="preserve">des </w:t>
      </w:r>
      <w:r w:rsidR="00132425" w:rsidRPr="003D47BE">
        <w:rPr>
          <w:rFonts w:asciiTheme="majorBidi" w:hAnsiTheme="majorBidi" w:cstheme="majorBidi"/>
          <w:sz w:val="24"/>
          <w:szCs w:val="24"/>
        </w:rPr>
        <w:t>structures de recherche à</w:t>
      </w:r>
      <w:r w:rsidRPr="003D47BE">
        <w:rPr>
          <w:rFonts w:asciiTheme="majorBidi" w:hAnsiTheme="majorBidi" w:cstheme="majorBidi"/>
          <w:sz w:val="24"/>
          <w:szCs w:val="24"/>
        </w:rPr>
        <w:t xml:space="preserve"> évalu</w:t>
      </w:r>
      <w:r w:rsidR="00132425" w:rsidRPr="003D47BE">
        <w:rPr>
          <w:rFonts w:asciiTheme="majorBidi" w:hAnsiTheme="majorBidi" w:cstheme="majorBidi"/>
          <w:sz w:val="24"/>
          <w:szCs w:val="24"/>
        </w:rPr>
        <w:t>er</w:t>
      </w:r>
      <w:r w:rsidR="00C13753" w:rsidRPr="003D47BE">
        <w:rPr>
          <w:rFonts w:asciiTheme="majorBidi" w:hAnsiTheme="majorBidi" w:cstheme="majorBidi"/>
          <w:sz w:val="24"/>
          <w:szCs w:val="24"/>
        </w:rPr>
        <w:t>.</w:t>
      </w:r>
      <w:r w:rsidR="00C13753">
        <w:rPr>
          <w:rFonts w:asciiTheme="majorBidi" w:hAnsiTheme="majorBidi" w:cstheme="majorBidi"/>
          <w:sz w:val="20"/>
          <w:szCs w:val="20"/>
        </w:rPr>
        <w:br w:type="page"/>
      </w:r>
    </w:p>
    <w:p w14:paraId="3AD70DF8" w14:textId="1490074A" w:rsidR="00132425" w:rsidRPr="008F794D" w:rsidRDefault="00132425" w:rsidP="00EA4006">
      <w:pPr>
        <w:pStyle w:val="Heading1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8F794D">
        <w:rPr>
          <w:rFonts w:asciiTheme="majorBidi" w:hAnsiTheme="majorBidi" w:cstheme="majorBidi"/>
          <w:sz w:val="32"/>
          <w:szCs w:val="32"/>
        </w:rPr>
        <w:lastRenderedPageBreak/>
        <w:t>Formation</w:t>
      </w:r>
      <w:r w:rsidR="00EA4006" w:rsidRPr="008F794D">
        <w:rPr>
          <w:rFonts w:asciiTheme="majorBidi" w:hAnsiTheme="majorBidi" w:cstheme="majorBidi"/>
          <w:sz w:val="32"/>
          <w:szCs w:val="32"/>
        </w:rPr>
        <w:t>s doctorales</w:t>
      </w:r>
    </w:p>
    <w:p w14:paraId="2C2FB487" w14:textId="7273CE69" w:rsidR="00AE3A5D" w:rsidRPr="008F794D" w:rsidRDefault="00934ADB">
      <w:pPr>
        <w:pStyle w:val="BodyText"/>
        <w:rPr>
          <w:rFonts w:asciiTheme="majorBidi" w:hAnsiTheme="majorBidi" w:cstheme="majorBidi"/>
        </w:rPr>
      </w:pPr>
      <w:r w:rsidRPr="008F794D">
        <w:rPr>
          <w:rFonts w:asciiTheme="majorBidi" w:hAnsiTheme="majorBidi" w:cstheme="majorBidi"/>
        </w:rPr>
        <w:t>Pour chaque formation doctorale</w:t>
      </w:r>
      <w:r w:rsidR="004B66B0" w:rsidRPr="008F794D">
        <w:rPr>
          <w:rFonts w:asciiTheme="majorBidi" w:hAnsiTheme="majorBidi" w:cstheme="majorBidi"/>
        </w:rPr>
        <w:t> :</w:t>
      </w:r>
    </w:p>
    <w:p w14:paraId="422B237B" w14:textId="77777777" w:rsidR="004B66B0" w:rsidRPr="008F794D" w:rsidRDefault="004B66B0">
      <w:pPr>
        <w:pStyle w:val="BodyText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7"/>
        <w:gridCol w:w="2602"/>
        <w:gridCol w:w="3371"/>
      </w:tblGrid>
      <w:tr w:rsidR="009A63EE" w:rsidRPr="008F794D" w14:paraId="400334F5" w14:textId="77777777" w:rsidTr="003D47BE">
        <w:tc>
          <w:tcPr>
            <w:tcW w:w="3347" w:type="dxa"/>
          </w:tcPr>
          <w:p w14:paraId="2C387873" w14:textId="77777777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2602" w:type="dxa"/>
            <w:vAlign w:val="center"/>
          </w:tcPr>
          <w:p w14:paraId="23E39BA6" w14:textId="0B0975D2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  <w:p w14:paraId="5D6914B5" w14:textId="26303EBD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</w:rPr>
              <w:t>Observations</w:t>
            </w:r>
          </w:p>
        </w:tc>
        <w:tc>
          <w:tcPr>
            <w:tcW w:w="3371" w:type="dxa"/>
            <w:vAlign w:val="center"/>
          </w:tcPr>
          <w:p w14:paraId="234C4516" w14:textId="734E7F89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</w:rPr>
              <w:t>Éléments complémentaires</w:t>
            </w:r>
            <w:r>
              <w:rPr>
                <w:rFonts w:asciiTheme="majorBidi" w:hAnsiTheme="majorBidi" w:cstheme="majorBidi"/>
                <w:b/>
              </w:rPr>
              <w:t xml:space="preserve"> à demander / Questions à poser</w:t>
            </w:r>
          </w:p>
        </w:tc>
      </w:tr>
      <w:tr w:rsidR="002E46CE" w:rsidRPr="008F794D" w14:paraId="094200DE" w14:textId="2FD4A2BE" w:rsidTr="007C36D2">
        <w:tc>
          <w:tcPr>
            <w:tcW w:w="9320" w:type="dxa"/>
            <w:gridSpan w:val="3"/>
          </w:tcPr>
          <w:p w14:paraId="0B7427C5" w14:textId="5763B4B3" w:rsidR="002E46CE" w:rsidRPr="008F794D" w:rsidRDefault="002E46CE" w:rsidP="00F74AC6">
            <w:pPr>
              <w:pStyle w:val="BodyText"/>
              <w:rPr>
                <w:rFonts w:asciiTheme="majorBidi" w:hAnsiTheme="majorBidi" w:cstheme="majorBidi"/>
              </w:rPr>
            </w:pPr>
            <w:r w:rsidRPr="005C1A9E">
              <w:rPr>
                <w:rFonts w:asciiTheme="majorBidi" w:hAnsiTheme="majorBidi" w:cstheme="majorBidi"/>
                <w:b/>
                <w:bCs/>
              </w:rPr>
              <w:t>SECTION A.</w:t>
            </w:r>
            <w:r w:rsidRPr="005C1A9E">
              <w:rPr>
                <w:rFonts w:asciiTheme="majorBidi" w:hAnsiTheme="majorBidi" w:cstheme="majorBidi"/>
              </w:rPr>
              <w:t xml:space="preserve"> REFERENCES ET LIGNES DIRECTRICES DU CADRE INSTITUTIONNEL DES FORMATIONS DOCTORALES</w:t>
            </w:r>
          </w:p>
        </w:tc>
      </w:tr>
      <w:tr w:rsidR="009A63EE" w:rsidRPr="008F794D" w14:paraId="49E89202" w14:textId="48607621" w:rsidTr="003D47BE">
        <w:tc>
          <w:tcPr>
            <w:tcW w:w="3347" w:type="dxa"/>
          </w:tcPr>
          <w:p w14:paraId="4427E77D" w14:textId="7FFE9C50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A.1</w:t>
            </w:r>
            <w:r w:rsidRPr="005C1A9E">
              <w:rPr>
                <w:rFonts w:asciiTheme="majorBidi" w:hAnsiTheme="majorBidi" w:cstheme="majorBidi"/>
              </w:rPr>
              <w:t>.</w:t>
            </w:r>
            <w:r w:rsidRPr="008F794D">
              <w:rPr>
                <w:rFonts w:asciiTheme="majorBidi" w:hAnsiTheme="majorBidi" w:cstheme="majorBidi"/>
              </w:rPr>
              <w:t xml:space="preserve"> : </w:t>
            </w:r>
            <w:r w:rsidRPr="005C1A9E">
              <w:rPr>
                <w:rFonts w:asciiTheme="majorBidi" w:hAnsiTheme="majorBidi" w:cstheme="majorBidi"/>
              </w:rPr>
              <w:t>vision, mission, objectifs et positionnement</w:t>
            </w:r>
          </w:p>
        </w:tc>
        <w:tc>
          <w:tcPr>
            <w:tcW w:w="2602" w:type="dxa"/>
          </w:tcPr>
          <w:p w14:paraId="4E01B045" w14:textId="77777777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37A0BC09" w14:textId="667267B6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9A63EE" w:rsidRPr="008F794D" w14:paraId="0B008737" w14:textId="7C2A4E02" w:rsidTr="003D47BE">
        <w:tc>
          <w:tcPr>
            <w:tcW w:w="3347" w:type="dxa"/>
          </w:tcPr>
          <w:p w14:paraId="7A362A45" w14:textId="2ADDCCE1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A.2.</w:t>
            </w:r>
            <w:r w:rsidRPr="008F794D">
              <w:rPr>
                <w:rFonts w:asciiTheme="majorBidi" w:hAnsiTheme="majorBidi" w:cstheme="majorBidi"/>
              </w:rPr>
              <w:t xml:space="preserve"> : </w:t>
            </w:r>
            <w:r w:rsidRPr="005C1A9E">
              <w:rPr>
                <w:rFonts w:asciiTheme="majorBidi" w:hAnsiTheme="majorBidi" w:cstheme="majorBidi"/>
              </w:rPr>
              <w:t>gouvernance, organisation, fonctionnement et partenariat</w:t>
            </w:r>
            <w:r w:rsidRPr="005C1A9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02" w:type="dxa"/>
          </w:tcPr>
          <w:p w14:paraId="2482497B" w14:textId="77777777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7DFFAF70" w14:textId="7F275F5C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9A63EE" w:rsidRPr="008F794D" w14:paraId="4DABE524" w14:textId="78F75FC2" w:rsidTr="003D47BE">
        <w:tc>
          <w:tcPr>
            <w:tcW w:w="3347" w:type="dxa"/>
          </w:tcPr>
          <w:p w14:paraId="2E4FFD0F" w14:textId="68163F34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A.3.</w:t>
            </w:r>
            <w:r w:rsidRPr="008F794D">
              <w:rPr>
                <w:rFonts w:asciiTheme="majorBidi" w:hAnsiTheme="majorBidi" w:cstheme="majorBidi"/>
              </w:rPr>
              <w:t xml:space="preserve"> : </w:t>
            </w:r>
            <w:r w:rsidRPr="005C1A9E">
              <w:rPr>
                <w:rFonts w:asciiTheme="majorBidi" w:hAnsiTheme="majorBidi" w:cstheme="majorBidi"/>
              </w:rPr>
              <w:t>assurance qualité interne</w:t>
            </w:r>
          </w:p>
        </w:tc>
        <w:tc>
          <w:tcPr>
            <w:tcW w:w="2602" w:type="dxa"/>
          </w:tcPr>
          <w:p w14:paraId="2C723807" w14:textId="77777777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45219DEC" w14:textId="6436FC19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9A63EE" w:rsidRPr="008F794D" w14:paraId="65CA1381" w14:textId="4C3FF831" w:rsidTr="003D47BE">
        <w:tc>
          <w:tcPr>
            <w:tcW w:w="3347" w:type="dxa"/>
          </w:tcPr>
          <w:p w14:paraId="568274DD" w14:textId="79433093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A.4.</w:t>
            </w:r>
            <w:r w:rsidRPr="008F794D">
              <w:rPr>
                <w:rFonts w:asciiTheme="majorBidi" w:hAnsiTheme="majorBidi" w:cstheme="majorBidi"/>
              </w:rPr>
              <w:t xml:space="preserve"> : </w:t>
            </w:r>
            <w:r w:rsidRPr="005C1A9E">
              <w:rPr>
                <w:rFonts w:asciiTheme="majorBidi" w:hAnsiTheme="majorBidi" w:cstheme="majorBidi"/>
              </w:rPr>
              <w:t>capacités et infrastructures d'enseignement et d'encadrement</w:t>
            </w:r>
          </w:p>
        </w:tc>
        <w:tc>
          <w:tcPr>
            <w:tcW w:w="2602" w:type="dxa"/>
          </w:tcPr>
          <w:p w14:paraId="2415EE77" w14:textId="77777777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4D215E8B" w14:textId="28C837EB" w:rsidR="009A63EE" w:rsidRPr="008F794D" w:rsidRDefault="009A63EE" w:rsidP="00F74AC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6041A6" w:rsidRPr="008F794D" w14:paraId="3A70376E" w14:textId="77777777" w:rsidTr="00A3344B">
        <w:tc>
          <w:tcPr>
            <w:tcW w:w="9320" w:type="dxa"/>
            <w:gridSpan w:val="3"/>
          </w:tcPr>
          <w:p w14:paraId="5CC2DB9F" w14:textId="175871EF" w:rsidR="006041A6" w:rsidRPr="008F794D" w:rsidRDefault="006041A6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</w:rPr>
              <w:t>Appréciation globale sur la section :</w:t>
            </w:r>
          </w:p>
        </w:tc>
      </w:tr>
      <w:tr w:rsidR="006041A6" w:rsidRPr="008F794D" w14:paraId="0A86B093" w14:textId="53B33460" w:rsidTr="00A43A20">
        <w:tc>
          <w:tcPr>
            <w:tcW w:w="9320" w:type="dxa"/>
            <w:gridSpan w:val="3"/>
          </w:tcPr>
          <w:p w14:paraId="1CED218A" w14:textId="0F3D765B" w:rsidR="006041A6" w:rsidRPr="008F794D" w:rsidRDefault="006041A6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5C1A9E">
              <w:rPr>
                <w:rFonts w:asciiTheme="majorBidi" w:hAnsiTheme="majorBidi" w:cstheme="majorBidi"/>
                <w:b/>
                <w:bCs/>
              </w:rPr>
              <w:t>SECTION B.</w:t>
            </w:r>
            <w:r w:rsidRPr="005C1A9E">
              <w:rPr>
                <w:rFonts w:asciiTheme="majorBidi" w:hAnsiTheme="majorBidi" w:cstheme="majorBidi"/>
              </w:rPr>
              <w:t xml:space="preserve"> REFERENCES ET LIGNES DIRECTRICES DE LA STRUCTURATION, DE LA MISE EN OEUVRE ET DE LA GESTION DE LA QUALITE DES FORMATIONS DOCTORALES</w:t>
            </w:r>
          </w:p>
        </w:tc>
      </w:tr>
      <w:tr w:rsidR="009A63EE" w:rsidRPr="008F794D" w14:paraId="25656564" w14:textId="577A4967" w:rsidTr="0060426B">
        <w:tc>
          <w:tcPr>
            <w:tcW w:w="3347" w:type="dxa"/>
          </w:tcPr>
          <w:p w14:paraId="6C30C0E8" w14:textId="44AEF255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B.1.</w:t>
            </w:r>
            <w:r w:rsidRPr="008F794D">
              <w:rPr>
                <w:rFonts w:asciiTheme="majorBidi" w:hAnsiTheme="majorBidi" w:cstheme="majorBidi"/>
              </w:rPr>
              <w:t xml:space="preserve"> : </w:t>
            </w:r>
            <w:r w:rsidRPr="005C1A9E">
              <w:rPr>
                <w:rFonts w:asciiTheme="majorBidi" w:hAnsiTheme="majorBidi" w:cstheme="majorBidi"/>
              </w:rPr>
              <w:t>cohérence et structuration des formations doctorales</w:t>
            </w:r>
          </w:p>
        </w:tc>
        <w:tc>
          <w:tcPr>
            <w:tcW w:w="2602" w:type="dxa"/>
          </w:tcPr>
          <w:p w14:paraId="2104F5CD" w14:textId="77777777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095EE62A" w14:textId="477650C2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9A63EE" w:rsidRPr="008F794D" w14:paraId="25B7759C" w14:textId="4AA8C392" w:rsidTr="00F1267D">
        <w:tc>
          <w:tcPr>
            <w:tcW w:w="3347" w:type="dxa"/>
          </w:tcPr>
          <w:p w14:paraId="3DEF7064" w14:textId="1916CC67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B.2.</w:t>
            </w:r>
            <w:r w:rsidRPr="008F794D">
              <w:rPr>
                <w:rFonts w:asciiTheme="majorBidi" w:hAnsiTheme="majorBidi" w:cstheme="majorBidi"/>
              </w:rPr>
              <w:t xml:space="preserve"> : </w:t>
            </w:r>
            <w:r w:rsidRPr="005C1A9E">
              <w:rPr>
                <w:rFonts w:asciiTheme="majorBidi" w:hAnsiTheme="majorBidi" w:cstheme="majorBidi"/>
              </w:rPr>
              <w:t>mise en œuvre des formations doctorales et insertion des diplômes</w:t>
            </w:r>
            <w:r w:rsidRPr="005C1A9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602" w:type="dxa"/>
          </w:tcPr>
          <w:p w14:paraId="20E1B2BA" w14:textId="77777777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47639F4A" w14:textId="04392F8C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9A63EE" w:rsidRPr="008F794D" w14:paraId="2F4639CD" w14:textId="1BE5F14B" w:rsidTr="00974CF7">
        <w:tc>
          <w:tcPr>
            <w:tcW w:w="3347" w:type="dxa"/>
          </w:tcPr>
          <w:p w14:paraId="0A27ADE1" w14:textId="4CB8AB31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B.3.</w:t>
            </w:r>
            <w:r w:rsidRPr="008F794D">
              <w:rPr>
                <w:rFonts w:asciiTheme="majorBidi" w:hAnsiTheme="majorBidi" w:cstheme="majorBidi"/>
              </w:rPr>
              <w:t xml:space="preserve"> : </w:t>
            </w:r>
            <w:r w:rsidRPr="005C1A9E">
              <w:rPr>
                <w:rFonts w:asciiTheme="majorBidi" w:hAnsiTheme="majorBidi" w:cstheme="majorBidi"/>
              </w:rPr>
              <w:t xml:space="preserve">gestion de la qualité au sein des formations doctorales </w:t>
            </w:r>
          </w:p>
        </w:tc>
        <w:tc>
          <w:tcPr>
            <w:tcW w:w="2602" w:type="dxa"/>
          </w:tcPr>
          <w:p w14:paraId="26A8B2F5" w14:textId="77777777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5F668570" w14:textId="38621ABE" w:rsidR="009A63EE" w:rsidRPr="008F794D" w:rsidRDefault="009A63EE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6041A6" w:rsidRPr="008F794D" w14:paraId="40EE2043" w14:textId="77777777" w:rsidTr="004A5D8C">
        <w:tc>
          <w:tcPr>
            <w:tcW w:w="9320" w:type="dxa"/>
            <w:gridSpan w:val="3"/>
          </w:tcPr>
          <w:p w14:paraId="000E5561" w14:textId="6639A2CB" w:rsidR="006041A6" w:rsidRPr="008F794D" w:rsidRDefault="006041A6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</w:rPr>
              <w:t>Appréciation globale sur la section :</w:t>
            </w:r>
          </w:p>
        </w:tc>
      </w:tr>
      <w:tr w:rsidR="006041A6" w:rsidRPr="008F794D" w14:paraId="6C2A3841" w14:textId="64957D19" w:rsidTr="00947048">
        <w:tc>
          <w:tcPr>
            <w:tcW w:w="9320" w:type="dxa"/>
            <w:gridSpan w:val="3"/>
          </w:tcPr>
          <w:p w14:paraId="55ED08BD" w14:textId="015037B3" w:rsidR="006041A6" w:rsidRPr="008F794D" w:rsidRDefault="006041A6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5C1A9E">
              <w:rPr>
                <w:rFonts w:asciiTheme="majorBidi" w:hAnsiTheme="majorBidi" w:cstheme="majorBidi"/>
              </w:rPr>
              <w:t>SECTION C. REFERENCES ET LIGNES DIRECTRICES DE LA RECHERCHE DOCTORALE</w:t>
            </w:r>
          </w:p>
        </w:tc>
      </w:tr>
      <w:tr w:rsidR="00D50F7B" w:rsidRPr="008F794D" w14:paraId="2F2F3063" w14:textId="7EF327A9" w:rsidTr="006855FE">
        <w:tc>
          <w:tcPr>
            <w:tcW w:w="3347" w:type="dxa"/>
          </w:tcPr>
          <w:p w14:paraId="2ABCFC7E" w14:textId="5179EEB4" w:rsidR="00D50F7B" w:rsidRPr="008F794D" w:rsidRDefault="00D50F7B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C.1.</w:t>
            </w:r>
            <w:r w:rsidRPr="008F794D">
              <w:rPr>
                <w:rFonts w:asciiTheme="majorBidi" w:hAnsiTheme="majorBidi" w:cstheme="majorBidi"/>
              </w:rPr>
              <w:t xml:space="preserve"> : </w:t>
            </w:r>
            <w:r w:rsidRPr="005C1A9E">
              <w:rPr>
                <w:rFonts w:asciiTheme="majorBidi" w:hAnsiTheme="majorBidi" w:cstheme="majorBidi"/>
              </w:rPr>
              <w:t xml:space="preserve">production scientifique des doctorants </w:t>
            </w:r>
          </w:p>
        </w:tc>
        <w:tc>
          <w:tcPr>
            <w:tcW w:w="2602" w:type="dxa"/>
          </w:tcPr>
          <w:p w14:paraId="1969417A" w14:textId="77777777" w:rsidR="00D50F7B" w:rsidRPr="008F794D" w:rsidRDefault="00D50F7B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51456E72" w14:textId="5A661610" w:rsidR="00D50F7B" w:rsidRPr="008F794D" w:rsidRDefault="00D50F7B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D50F7B" w:rsidRPr="008F794D" w14:paraId="3FB1760A" w14:textId="6F0EF51E" w:rsidTr="00DE0253">
        <w:tc>
          <w:tcPr>
            <w:tcW w:w="3347" w:type="dxa"/>
          </w:tcPr>
          <w:p w14:paraId="40600BCC" w14:textId="25B6F317" w:rsidR="00D50F7B" w:rsidRPr="008F794D" w:rsidRDefault="00D50F7B" w:rsidP="006041A6">
            <w:pPr>
              <w:pStyle w:val="BodyText"/>
              <w:rPr>
                <w:rFonts w:asciiTheme="majorBidi" w:hAnsiTheme="majorBidi" w:cstheme="majorBidi"/>
              </w:rPr>
            </w:pPr>
            <w:r w:rsidRPr="008F794D">
              <w:rPr>
                <w:rFonts w:asciiTheme="majorBidi" w:hAnsiTheme="majorBidi" w:cstheme="majorBidi"/>
                <w:b/>
                <w:bCs/>
              </w:rPr>
              <w:t>CHAMP D'EVALUATION C.2.</w:t>
            </w:r>
            <w:r w:rsidRPr="008F794D">
              <w:rPr>
                <w:rFonts w:asciiTheme="majorBidi" w:hAnsiTheme="majorBidi" w:cstheme="majorBidi"/>
              </w:rPr>
              <w:t> : diffusion, valorisation innovation et partenariats</w:t>
            </w:r>
          </w:p>
        </w:tc>
        <w:tc>
          <w:tcPr>
            <w:tcW w:w="2602" w:type="dxa"/>
          </w:tcPr>
          <w:p w14:paraId="3978BCDB" w14:textId="77777777" w:rsidR="00D50F7B" w:rsidRPr="008F794D" w:rsidRDefault="00D50F7B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371" w:type="dxa"/>
          </w:tcPr>
          <w:p w14:paraId="2BDE77EF" w14:textId="5A3EE234" w:rsidR="00D50F7B" w:rsidRPr="008F794D" w:rsidRDefault="00D50F7B" w:rsidP="006041A6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6041A6" w:rsidRPr="008F794D" w14:paraId="3E6FFA80" w14:textId="77777777" w:rsidTr="006041A6">
        <w:tc>
          <w:tcPr>
            <w:tcW w:w="9320" w:type="dxa"/>
            <w:gridSpan w:val="3"/>
          </w:tcPr>
          <w:p w14:paraId="1D576FFD" w14:textId="2DF06C06" w:rsidR="006041A6" w:rsidRPr="008F794D" w:rsidRDefault="006041A6" w:rsidP="006041A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F794D">
              <w:rPr>
                <w:rFonts w:asciiTheme="majorBidi" w:hAnsiTheme="majorBidi" w:cstheme="majorBidi"/>
                <w:b/>
                <w:sz w:val="24"/>
                <w:szCs w:val="24"/>
              </w:rPr>
              <w:t>Appréciation globale sur la section :</w:t>
            </w:r>
          </w:p>
        </w:tc>
      </w:tr>
    </w:tbl>
    <w:p w14:paraId="0AAE77CD" w14:textId="77777777" w:rsidR="005C1A9E" w:rsidRPr="008F794D" w:rsidRDefault="005C1A9E">
      <w:pPr>
        <w:pStyle w:val="BodyText"/>
        <w:rPr>
          <w:rFonts w:asciiTheme="majorBidi" w:hAnsiTheme="majorBidi" w:cstheme="majorBidi"/>
          <w:sz w:val="18"/>
        </w:rPr>
      </w:pPr>
    </w:p>
    <w:p w14:paraId="78DF6C52" w14:textId="1CD7F1F2" w:rsidR="00A6677E" w:rsidRDefault="00A6677E">
      <w:pPr>
        <w:pStyle w:val="BodyText"/>
        <w:spacing w:before="10"/>
        <w:rPr>
          <w:rFonts w:asciiTheme="majorBidi" w:hAnsiTheme="majorBidi" w:cstheme="majorBidi"/>
          <w:b/>
          <w:sz w:val="20"/>
        </w:rPr>
      </w:pPr>
      <w:r>
        <w:rPr>
          <w:rFonts w:asciiTheme="majorBidi" w:hAnsiTheme="majorBidi" w:cstheme="majorBidi"/>
          <w:b/>
          <w:sz w:val="20"/>
        </w:rPr>
        <w:br w:type="page"/>
      </w:r>
    </w:p>
    <w:p w14:paraId="0C33C5E3" w14:textId="29337261" w:rsidR="00EA4006" w:rsidRPr="008F794D" w:rsidRDefault="00EA4006" w:rsidP="00EA4006">
      <w:pPr>
        <w:pStyle w:val="Heading1"/>
        <w:numPr>
          <w:ilvl w:val="0"/>
          <w:numId w:val="3"/>
        </w:numPr>
        <w:ind w:left="108" w:hanging="171"/>
        <w:rPr>
          <w:rFonts w:asciiTheme="majorBidi" w:hAnsiTheme="majorBidi" w:cstheme="majorBidi"/>
          <w:sz w:val="32"/>
          <w:szCs w:val="32"/>
        </w:rPr>
      </w:pPr>
      <w:r w:rsidRPr="008F794D">
        <w:rPr>
          <w:rFonts w:asciiTheme="majorBidi" w:hAnsiTheme="majorBidi" w:cstheme="majorBidi"/>
          <w:sz w:val="32"/>
          <w:szCs w:val="32"/>
        </w:rPr>
        <w:lastRenderedPageBreak/>
        <w:t>Structure de recherche</w:t>
      </w:r>
    </w:p>
    <w:p w14:paraId="6ACA66F8" w14:textId="5BD60912" w:rsidR="004B66B0" w:rsidRPr="00B07220" w:rsidRDefault="004B66B0" w:rsidP="004B66B0">
      <w:pPr>
        <w:pStyle w:val="BodyText"/>
        <w:rPr>
          <w:rFonts w:asciiTheme="majorBidi" w:hAnsiTheme="majorBidi" w:cstheme="majorBidi"/>
        </w:rPr>
      </w:pPr>
      <w:r w:rsidRPr="00B07220">
        <w:rPr>
          <w:rFonts w:asciiTheme="majorBidi" w:hAnsiTheme="majorBidi" w:cstheme="majorBidi"/>
        </w:rPr>
        <w:t xml:space="preserve">Pour chaque </w:t>
      </w:r>
      <w:r w:rsidR="00881754" w:rsidRPr="00B07220">
        <w:rPr>
          <w:rFonts w:asciiTheme="majorBidi" w:hAnsiTheme="majorBidi" w:cstheme="majorBidi"/>
        </w:rPr>
        <w:t xml:space="preserve">structure de recherche </w:t>
      </w:r>
      <w:r w:rsidRPr="00B07220">
        <w:rPr>
          <w:rFonts w:asciiTheme="majorBidi" w:hAnsiTheme="majorBidi" w:cstheme="majorBidi"/>
        </w:rPr>
        <w:t>:</w:t>
      </w:r>
    </w:p>
    <w:p w14:paraId="519BBE9A" w14:textId="77777777" w:rsidR="00AE3A5D" w:rsidRPr="00B07220" w:rsidRDefault="00AE3A5D">
      <w:pPr>
        <w:tabs>
          <w:tab w:val="left" w:pos="6743"/>
        </w:tabs>
        <w:ind w:left="116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3355"/>
        <w:gridCol w:w="2736"/>
        <w:gridCol w:w="3254"/>
      </w:tblGrid>
      <w:tr w:rsidR="009A63EE" w:rsidRPr="00B07220" w14:paraId="5BF953F5" w14:textId="77777777" w:rsidTr="003D47BE">
        <w:trPr>
          <w:trHeight w:val="619"/>
        </w:trPr>
        <w:tc>
          <w:tcPr>
            <w:tcW w:w="3355" w:type="dxa"/>
          </w:tcPr>
          <w:p w14:paraId="4A83A294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2736" w:type="dxa"/>
            <w:vAlign w:val="center"/>
          </w:tcPr>
          <w:p w14:paraId="1AD09CBA" w14:textId="04F99D69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  <w:p w14:paraId="3934B976" w14:textId="60B1A9EC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  <w:r w:rsidRPr="00B07220">
              <w:rPr>
                <w:rFonts w:asciiTheme="majorBidi" w:hAnsiTheme="majorBidi" w:cstheme="majorBidi"/>
                <w:b/>
              </w:rPr>
              <w:t>Observations</w:t>
            </w:r>
          </w:p>
        </w:tc>
        <w:tc>
          <w:tcPr>
            <w:tcW w:w="3254" w:type="dxa"/>
            <w:vAlign w:val="center"/>
          </w:tcPr>
          <w:p w14:paraId="36BBC174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  <w:r w:rsidRPr="00B07220">
              <w:rPr>
                <w:rFonts w:asciiTheme="majorBidi" w:hAnsiTheme="majorBidi" w:cstheme="majorBidi"/>
                <w:b/>
              </w:rPr>
              <w:t>Éléments complémentaires</w:t>
            </w:r>
          </w:p>
        </w:tc>
      </w:tr>
      <w:tr w:rsidR="009A63EE" w:rsidRPr="00B07220" w14:paraId="63428D04" w14:textId="77777777" w:rsidTr="003D47BE">
        <w:trPr>
          <w:trHeight w:val="1219"/>
        </w:trPr>
        <w:tc>
          <w:tcPr>
            <w:tcW w:w="3355" w:type="dxa"/>
          </w:tcPr>
          <w:p w14:paraId="2D7812EB" w14:textId="686E6332" w:rsidR="009A63EE" w:rsidRPr="00B07220" w:rsidRDefault="009A63EE" w:rsidP="00BF3D69">
            <w:pPr>
              <w:pStyle w:val="BodyText"/>
              <w:rPr>
                <w:rFonts w:asciiTheme="majorBidi" w:hAnsiTheme="majorBidi" w:cstheme="majorBidi"/>
              </w:rPr>
            </w:pPr>
            <w:r w:rsidRPr="00123A68">
              <w:rPr>
                <w:rFonts w:asciiTheme="majorBidi" w:hAnsiTheme="majorBidi" w:cstheme="majorBidi"/>
                <w:b/>
                <w:bCs/>
              </w:rPr>
              <w:t>Champ d’évaluation 1.</w:t>
            </w:r>
            <w:r>
              <w:rPr>
                <w:rFonts w:asciiTheme="majorBidi" w:hAnsiTheme="majorBidi" w:cstheme="majorBidi"/>
              </w:rPr>
              <w:t xml:space="preserve"> : </w:t>
            </w:r>
            <w:r w:rsidRPr="00B07220">
              <w:rPr>
                <w:rFonts w:asciiTheme="majorBidi" w:hAnsiTheme="majorBidi" w:cstheme="majorBidi"/>
              </w:rPr>
              <w:t>Gouvernance, organisation et fonctionnement de la structure de recherche</w:t>
            </w:r>
          </w:p>
        </w:tc>
        <w:tc>
          <w:tcPr>
            <w:tcW w:w="2736" w:type="dxa"/>
          </w:tcPr>
          <w:p w14:paraId="636226A4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254" w:type="dxa"/>
          </w:tcPr>
          <w:p w14:paraId="47715E7C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7326C7" w:rsidRPr="00B07220" w14:paraId="2B0E2E99" w14:textId="77777777" w:rsidTr="007A03F9">
        <w:trPr>
          <w:trHeight w:val="314"/>
        </w:trPr>
        <w:tc>
          <w:tcPr>
            <w:tcW w:w="9345" w:type="dxa"/>
            <w:gridSpan w:val="3"/>
          </w:tcPr>
          <w:p w14:paraId="535CD2C2" w14:textId="7F2EE13A" w:rsidR="007326C7" w:rsidRPr="00B07220" w:rsidRDefault="007326C7" w:rsidP="00AF2901">
            <w:pPr>
              <w:pStyle w:val="BodyText"/>
              <w:rPr>
                <w:rFonts w:asciiTheme="majorBidi" w:hAnsiTheme="majorBidi" w:cstheme="majorBidi"/>
              </w:rPr>
            </w:pPr>
            <w:r w:rsidRPr="00B07220">
              <w:rPr>
                <w:rFonts w:asciiTheme="majorBidi" w:hAnsiTheme="majorBidi" w:cstheme="majorBidi"/>
              </w:rPr>
              <w:t>Appréciation globale sur l</w:t>
            </w:r>
            <w:r w:rsidR="00BF3D69" w:rsidRPr="00B07220">
              <w:rPr>
                <w:rFonts w:asciiTheme="majorBidi" w:hAnsiTheme="majorBidi" w:cstheme="majorBidi"/>
              </w:rPr>
              <w:t xml:space="preserve">e champ d’évaluation </w:t>
            </w:r>
            <w:r w:rsidRPr="00B07220">
              <w:rPr>
                <w:rFonts w:asciiTheme="majorBidi" w:hAnsiTheme="majorBidi" w:cstheme="majorBidi"/>
              </w:rPr>
              <w:t>:</w:t>
            </w:r>
          </w:p>
        </w:tc>
      </w:tr>
      <w:tr w:rsidR="009A63EE" w:rsidRPr="00B07220" w14:paraId="330F0DF9" w14:textId="77777777" w:rsidTr="003D47BE">
        <w:trPr>
          <w:trHeight w:val="914"/>
        </w:trPr>
        <w:tc>
          <w:tcPr>
            <w:tcW w:w="3355" w:type="dxa"/>
          </w:tcPr>
          <w:p w14:paraId="04F24E4D" w14:textId="63BDA665" w:rsidR="009A63EE" w:rsidRPr="00B07220" w:rsidRDefault="009A63EE" w:rsidP="00F92A3B">
            <w:pPr>
              <w:pStyle w:val="BodyText"/>
              <w:rPr>
                <w:rFonts w:asciiTheme="majorBidi" w:hAnsiTheme="majorBidi" w:cstheme="majorBidi"/>
              </w:rPr>
            </w:pPr>
            <w:r w:rsidRPr="00123A68">
              <w:rPr>
                <w:rFonts w:asciiTheme="majorBidi" w:hAnsiTheme="majorBidi" w:cstheme="majorBidi"/>
                <w:b/>
                <w:bCs/>
              </w:rPr>
              <w:t>Champ d’évaluation 2.</w:t>
            </w:r>
            <w:r>
              <w:rPr>
                <w:rFonts w:asciiTheme="majorBidi" w:hAnsiTheme="majorBidi" w:cstheme="majorBidi"/>
              </w:rPr>
              <w:t xml:space="preserve"> : </w:t>
            </w:r>
            <w:r w:rsidRPr="00B07220">
              <w:rPr>
                <w:rFonts w:asciiTheme="majorBidi" w:hAnsiTheme="majorBidi" w:cstheme="majorBidi"/>
              </w:rPr>
              <w:t>Vie scientifique et mise en œuvre de la recherche</w:t>
            </w:r>
          </w:p>
        </w:tc>
        <w:tc>
          <w:tcPr>
            <w:tcW w:w="2736" w:type="dxa"/>
          </w:tcPr>
          <w:p w14:paraId="0450CEA2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254" w:type="dxa"/>
          </w:tcPr>
          <w:p w14:paraId="2B13D640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4B690A" w:rsidRPr="00B07220" w14:paraId="7E3CD194" w14:textId="77777777" w:rsidTr="007A03F9">
        <w:trPr>
          <w:trHeight w:val="314"/>
        </w:trPr>
        <w:tc>
          <w:tcPr>
            <w:tcW w:w="9345" w:type="dxa"/>
            <w:gridSpan w:val="3"/>
          </w:tcPr>
          <w:p w14:paraId="1FAB0072" w14:textId="314870F0" w:rsidR="004B690A" w:rsidRPr="00B07220" w:rsidRDefault="004B690A" w:rsidP="004B690A">
            <w:pPr>
              <w:pStyle w:val="BodyText"/>
              <w:rPr>
                <w:rFonts w:asciiTheme="majorBidi" w:hAnsiTheme="majorBidi" w:cstheme="majorBidi"/>
              </w:rPr>
            </w:pPr>
            <w:r w:rsidRPr="00B07220">
              <w:rPr>
                <w:rFonts w:asciiTheme="majorBidi" w:hAnsiTheme="majorBidi" w:cstheme="majorBidi"/>
              </w:rPr>
              <w:t>Appréciation globale sur le champ d’évaluation :</w:t>
            </w:r>
          </w:p>
        </w:tc>
      </w:tr>
      <w:tr w:rsidR="009A63EE" w:rsidRPr="00B07220" w14:paraId="07759C3F" w14:textId="77777777" w:rsidTr="003D47BE">
        <w:trPr>
          <w:trHeight w:val="609"/>
        </w:trPr>
        <w:tc>
          <w:tcPr>
            <w:tcW w:w="3355" w:type="dxa"/>
          </w:tcPr>
          <w:p w14:paraId="0CD55F65" w14:textId="05FF4CC3" w:rsidR="009A63EE" w:rsidRPr="00B07220" w:rsidRDefault="009A63EE" w:rsidP="004B690A">
            <w:pPr>
              <w:pStyle w:val="BodyText"/>
              <w:rPr>
                <w:rFonts w:asciiTheme="majorBidi" w:hAnsiTheme="majorBidi" w:cstheme="majorBidi"/>
              </w:rPr>
            </w:pPr>
            <w:r w:rsidRPr="00123A68">
              <w:rPr>
                <w:rFonts w:asciiTheme="majorBidi" w:hAnsiTheme="majorBidi" w:cstheme="majorBidi"/>
                <w:b/>
                <w:bCs/>
              </w:rPr>
              <w:t>Champ d’évaluation 3.</w:t>
            </w:r>
            <w:r>
              <w:rPr>
                <w:rFonts w:asciiTheme="majorBidi" w:hAnsiTheme="majorBidi" w:cstheme="majorBidi"/>
              </w:rPr>
              <w:t xml:space="preserve"> : </w:t>
            </w:r>
            <w:r w:rsidRPr="00B07220">
              <w:rPr>
                <w:rFonts w:asciiTheme="majorBidi" w:hAnsiTheme="majorBidi" w:cstheme="majorBidi"/>
              </w:rPr>
              <w:t>Ressources</w:t>
            </w:r>
          </w:p>
        </w:tc>
        <w:tc>
          <w:tcPr>
            <w:tcW w:w="2736" w:type="dxa"/>
          </w:tcPr>
          <w:p w14:paraId="1156BB87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254" w:type="dxa"/>
          </w:tcPr>
          <w:p w14:paraId="4764F772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4B690A" w:rsidRPr="00B07220" w14:paraId="7B2DE31D" w14:textId="77777777" w:rsidTr="007A03F9">
        <w:trPr>
          <w:trHeight w:val="314"/>
        </w:trPr>
        <w:tc>
          <w:tcPr>
            <w:tcW w:w="9345" w:type="dxa"/>
            <w:gridSpan w:val="3"/>
          </w:tcPr>
          <w:p w14:paraId="58421BB5" w14:textId="2ACEFBF1" w:rsidR="004B690A" w:rsidRPr="00B07220" w:rsidRDefault="004B690A" w:rsidP="004B69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7220">
              <w:rPr>
                <w:rFonts w:asciiTheme="majorBidi" w:hAnsiTheme="majorBidi" w:cstheme="majorBidi"/>
                <w:sz w:val="24"/>
                <w:szCs w:val="24"/>
              </w:rPr>
              <w:t>Appréciation globale sur le champ d’évaluation :</w:t>
            </w:r>
          </w:p>
        </w:tc>
      </w:tr>
      <w:tr w:rsidR="009A63EE" w:rsidRPr="00B07220" w14:paraId="2060AB23" w14:textId="77777777" w:rsidTr="003D47BE">
        <w:trPr>
          <w:trHeight w:val="914"/>
        </w:trPr>
        <w:tc>
          <w:tcPr>
            <w:tcW w:w="3355" w:type="dxa"/>
          </w:tcPr>
          <w:p w14:paraId="147CD4DB" w14:textId="1EF55A88" w:rsidR="009A63EE" w:rsidRPr="00B07220" w:rsidRDefault="009A63EE" w:rsidP="00EF10B1">
            <w:pPr>
              <w:pStyle w:val="BodyText"/>
              <w:rPr>
                <w:rFonts w:asciiTheme="majorBidi" w:hAnsiTheme="majorBidi" w:cstheme="majorBidi"/>
              </w:rPr>
            </w:pPr>
            <w:r w:rsidRPr="007A03F9">
              <w:rPr>
                <w:rFonts w:asciiTheme="majorBidi" w:hAnsiTheme="majorBidi" w:cstheme="majorBidi"/>
                <w:b/>
                <w:bCs/>
              </w:rPr>
              <w:t>Champ d’évaluation 4.</w:t>
            </w:r>
            <w:r>
              <w:rPr>
                <w:rFonts w:asciiTheme="majorBidi" w:hAnsiTheme="majorBidi" w:cstheme="majorBidi"/>
              </w:rPr>
              <w:t xml:space="preserve"> : </w:t>
            </w:r>
            <w:r w:rsidRPr="00B07220">
              <w:rPr>
                <w:rFonts w:asciiTheme="majorBidi" w:hAnsiTheme="majorBidi" w:cstheme="majorBidi"/>
              </w:rPr>
              <w:t>Innovation, partenariats et valorisation</w:t>
            </w:r>
          </w:p>
        </w:tc>
        <w:tc>
          <w:tcPr>
            <w:tcW w:w="2736" w:type="dxa"/>
          </w:tcPr>
          <w:p w14:paraId="28519F21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254" w:type="dxa"/>
          </w:tcPr>
          <w:p w14:paraId="5E528FBA" w14:textId="77777777" w:rsidR="009A63EE" w:rsidRPr="00B07220" w:rsidRDefault="009A63EE" w:rsidP="00AF2901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  <w:tr w:rsidR="004B690A" w:rsidRPr="00B07220" w14:paraId="7DAF682C" w14:textId="77777777" w:rsidTr="007A03F9">
        <w:trPr>
          <w:trHeight w:val="314"/>
        </w:trPr>
        <w:tc>
          <w:tcPr>
            <w:tcW w:w="9345" w:type="dxa"/>
            <w:gridSpan w:val="3"/>
          </w:tcPr>
          <w:p w14:paraId="37922C04" w14:textId="77777777" w:rsidR="004B690A" w:rsidRPr="00B07220" w:rsidRDefault="004B690A" w:rsidP="00AF29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7220">
              <w:rPr>
                <w:rFonts w:asciiTheme="majorBidi" w:hAnsiTheme="majorBidi" w:cstheme="majorBidi"/>
                <w:sz w:val="24"/>
                <w:szCs w:val="24"/>
              </w:rPr>
              <w:t>Appréciation globale sur le champ d’évaluation :</w:t>
            </w:r>
          </w:p>
        </w:tc>
      </w:tr>
    </w:tbl>
    <w:p w14:paraId="7E70DAB7" w14:textId="4A6FA50C" w:rsidR="00C03692" w:rsidRDefault="00C03692">
      <w:pPr>
        <w:tabs>
          <w:tab w:val="left" w:pos="6743"/>
        </w:tabs>
        <w:ind w:left="116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1BF46334" w14:textId="45773C40" w:rsidR="00AE3A5D" w:rsidRPr="00C506D4" w:rsidRDefault="00C506D4" w:rsidP="00C506D4">
      <w:pPr>
        <w:pStyle w:val="Heading1"/>
        <w:numPr>
          <w:ilvl w:val="0"/>
          <w:numId w:val="3"/>
        </w:numPr>
        <w:ind w:left="108" w:hanging="171"/>
        <w:rPr>
          <w:rFonts w:asciiTheme="majorBidi" w:hAnsiTheme="majorBidi" w:cstheme="majorBidi"/>
          <w:sz w:val="32"/>
          <w:szCs w:val="32"/>
        </w:rPr>
      </w:pPr>
      <w:r w:rsidRPr="00C506D4">
        <w:rPr>
          <w:rFonts w:asciiTheme="majorBidi" w:hAnsiTheme="majorBidi" w:cstheme="majorBidi"/>
          <w:sz w:val="32"/>
          <w:szCs w:val="32"/>
        </w:rPr>
        <w:lastRenderedPageBreak/>
        <w:t>Synthèse</w:t>
      </w:r>
    </w:p>
    <w:p w14:paraId="69DC7713" w14:textId="63F74572" w:rsidR="00AE3A5D" w:rsidRPr="00B07220" w:rsidRDefault="00AE3A5D" w:rsidP="00AE3A5D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3438"/>
        <w:gridCol w:w="3077"/>
        <w:gridCol w:w="3077"/>
      </w:tblGrid>
      <w:tr w:rsidR="006D4D4E" w:rsidRPr="00B07220" w14:paraId="7B56738E" w14:textId="77777777" w:rsidTr="00C03692">
        <w:trPr>
          <w:trHeight w:val="401"/>
        </w:trPr>
        <w:tc>
          <w:tcPr>
            <w:tcW w:w="3438" w:type="dxa"/>
          </w:tcPr>
          <w:p w14:paraId="7CB9A04F" w14:textId="39C889B6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875ABFC" w14:textId="69B0FCDE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7220">
              <w:rPr>
                <w:rFonts w:asciiTheme="majorBidi" w:hAnsiTheme="majorBidi" w:cstheme="majorBidi"/>
                <w:sz w:val="24"/>
                <w:szCs w:val="24"/>
              </w:rPr>
              <w:t>Formations doctorales</w:t>
            </w:r>
          </w:p>
        </w:tc>
        <w:tc>
          <w:tcPr>
            <w:tcW w:w="3077" w:type="dxa"/>
          </w:tcPr>
          <w:p w14:paraId="7847F387" w14:textId="316D2869" w:rsidR="006D4D4E" w:rsidRPr="00B07220" w:rsidRDefault="00AB52B2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7220">
              <w:rPr>
                <w:rFonts w:asciiTheme="majorBidi" w:hAnsiTheme="majorBidi" w:cstheme="majorBidi"/>
                <w:sz w:val="24"/>
                <w:szCs w:val="24"/>
              </w:rPr>
              <w:t>Structures de recherche</w:t>
            </w:r>
          </w:p>
        </w:tc>
      </w:tr>
      <w:tr w:rsidR="006D4D4E" w:rsidRPr="00B07220" w14:paraId="0686F276" w14:textId="77777777" w:rsidTr="00C03692">
        <w:trPr>
          <w:trHeight w:val="1213"/>
        </w:trPr>
        <w:tc>
          <w:tcPr>
            <w:tcW w:w="3438" w:type="dxa"/>
          </w:tcPr>
          <w:p w14:paraId="60B5FB05" w14:textId="54B12320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7220">
              <w:rPr>
                <w:rFonts w:asciiTheme="majorBidi" w:hAnsiTheme="majorBidi" w:cstheme="majorBidi"/>
                <w:sz w:val="24"/>
                <w:szCs w:val="24"/>
              </w:rPr>
              <w:t xml:space="preserve">Appréciations globales (forme et fond) sur les rapports d’auto-évaluation  </w:t>
            </w:r>
          </w:p>
        </w:tc>
        <w:tc>
          <w:tcPr>
            <w:tcW w:w="3077" w:type="dxa"/>
          </w:tcPr>
          <w:p w14:paraId="3DDE3F49" w14:textId="77777777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7" w:type="dxa"/>
          </w:tcPr>
          <w:p w14:paraId="406BE6ED" w14:textId="4E2007F6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D4D4E" w:rsidRPr="00B07220" w14:paraId="66E6403B" w14:textId="77777777" w:rsidTr="00C03692">
        <w:trPr>
          <w:trHeight w:val="813"/>
        </w:trPr>
        <w:tc>
          <w:tcPr>
            <w:tcW w:w="3438" w:type="dxa"/>
          </w:tcPr>
          <w:p w14:paraId="062AD91F" w14:textId="749B9DB9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7220">
              <w:rPr>
                <w:rFonts w:asciiTheme="majorBidi" w:hAnsiTheme="majorBidi" w:cstheme="majorBidi"/>
                <w:sz w:val="24"/>
                <w:szCs w:val="24"/>
              </w:rPr>
              <w:t>Éléments de preuve à demander lors de la visite sur site</w:t>
            </w:r>
          </w:p>
        </w:tc>
        <w:tc>
          <w:tcPr>
            <w:tcW w:w="3077" w:type="dxa"/>
          </w:tcPr>
          <w:p w14:paraId="660ADF93" w14:textId="77777777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7" w:type="dxa"/>
          </w:tcPr>
          <w:p w14:paraId="34D83E99" w14:textId="3C4CB6BA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D4D4E" w:rsidRPr="00B07220" w14:paraId="5CB45818" w14:textId="77777777" w:rsidTr="00C03692">
        <w:trPr>
          <w:trHeight w:val="1201"/>
        </w:trPr>
        <w:tc>
          <w:tcPr>
            <w:tcW w:w="3438" w:type="dxa"/>
          </w:tcPr>
          <w:p w14:paraId="6D76EFE9" w14:textId="77777777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7220">
              <w:rPr>
                <w:rFonts w:asciiTheme="majorBidi" w:hAnsiTheme="majorBidi" w:cstheme="majorBidi"/>
                <w:sz w:val="24"/>
                <w:szCs w:val="24"/>
              </w:rPr>
              <w:t>Points à vérifier/approfondir lors de la visite sur site</w:t>
            </w:r>
          </w:p>
          <w:p w14:paraId="1681C12D" w14:textId="77777777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7" w:type="dxa"/>
          </w:tcPr>
          <w:p w14:paraId="0ADC980B" w14:textId="77777777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7" w:type="dxa"/>
          </w:tcPr>
          <w:p w14:paraId="4BC1966B" w14:textId="77777777" w:rsidR="006D4D4E" w:rsidRPr="00B07220" w:rsidRDefault="006D4D4E" w:rsidP="006D4D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D83126" w14:textId="77777777" w:rsidR="00FB670D" w:rsidRPr="00B07220" w:rsidRDefault="00FB670D" w:rsidP="00AE3A5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B1543F2" w14:textId="77777777" w:rsidR="00AE3A5D" w:rsidRPr="00B07220" w:rsidRDefault="00AE3A5D" w:rsidP="006D4D4E">
      <w:pPr>
        <w:tabs>
          <w:tab w:val="left" w:pos="6743"/>
        </w:tabs>
        <w:rPr>
          <w:rFonts w:asciiTheme="majorBidi" w:hAnsiTheme="majorBidi" w:cstheme="majorBidi"/>
          <w:b/>
          <w:sz w:val="24"/>
          <w:szCs w:val="24"/>
        </w:rPr>
      </w:pPr>
    </w:p>
    <w:sectPr w:rsidR="00AE3A5D" w:rsidRPr="00B07220" w:rsidSect="003F4111">
      <w:headerReference w:type="default" r:id="rId8"/>
      <w:headerReference w:type="first" r:id="rId9"/>
      <w:pgSz w:w="11910" w:h="16840"/>
      <w:pgMar w:top="1077" w:right="1280" w:bottom="2100" w:left="1300" w:header="0" w:footer="59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9200" w14:textId="77777777" w:rsidR="00762172" w:rsidRDefault="00762172">
      <w:r>
        <w:separator/>
      </w:r>
    </w:p>
  </w:endnote>
  <w:endnote w:type="continuationSeparator" w:id="0">
    <w:p w14:paraId="14607156" w14:textId="77777777" w:rsidR="00762172" w:rsidRDefault="0076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36F2" w14:textId="77777777" w:rsidR="00762172" w:rsidRDefault="00762172">
      <w:r>
        <w:separator/>
      </w:r>
    </w:p>
  </w:footnote>
  <w:footnote w:type="continuationSeparator" w:id="0">
    <w:p w14:paraId="058254AE" w14:textId="77777777" w:rsidR="00762172" w:rsidRDefault="0076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4E6F" w14:textId="77777777" w:rsidR="00AE3A5D" w:rsidRDefault="00AE3A5D" w:rsidP="00AE3A5D">
    <w:pPr>
      <w:suppressAutoHyphens/>
      <w:jc w:val="center"/>
      <w:rPr>
        <w:rFonts w:eastAsia="Batang"/>
        <w:b/>
        <w:bCs/>
        <w:smallCaps/>
        <w:lang w:eastAsia="ar-SA"/>
      </w:rPr>
    </w:pPr>
  </w:p>
  <w:p w14:paraId="445755BE" w14:textId="77777777" w:rsidR="00AE3A5D" w:rsidRDefault="00AE3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C3A8" w14:textId="77777777" w:rsidR="003F4111" w:rsidRDefault="003F4111" w:rsidP="003F4111">
    <w:pPr>
      <w:suppressAutoHyphens/>
      <w:jc w:val="center"/>
      <w:rPr>
        <w:rFonts w:eastAsia="Batang"/>
        <w:b/>
        <w:bCs/>
        <w:smallCaps/>
        <w:lang w:eastAsia="ar-SA"/>
      </w:rPr>
    </w:pPr>
  </w:p>
  <w:p w14:paraId="6A1F2F95" w14:textId="77777777" w:rsidR="003F4111" w:rsidRDefault="003F4111" w:rsidP="003F4111">
    <w:pPr>
      <w:suppressAutoHyphens/>
      <w:jc w:val="center"/>
      <w:rPr>
        <w:rFonts w:eastAsia="Batang"/>
        <w:b/>
        <w:bCs/>
        <w:smallCaps/>
        <w:lang w:eastAsia="ar-SA"/>
      </w:rPr>
    </w:pPr>
  </w:p>
  <w:p w14:paraId="1D654743" w14:textId="77777777" w:rsidR="003F4111" w:rsidRDefault="003F4111" w:rsidP="003F4111">
    <w:pPr>
      <w:suppressAutoHyphens/>
      <w:jc w:val="center"/>
      <w:rPr>
        <w:rFonts w:eastAsia="Batang"/>
        <w:b/>
        <w:bCs/>
        <w:smallCaps/>
        <w:lang w:eastAsia="ar-SA"/>
      </w:rPr>
    </w:pPr>
  </w:p>
  <w:p w14:paraId="18AA1CB4" w14:textId="4FDEA8C3" w:rsidR="003F4111" w:rsidRPr="00402B7B" w:rsidRDefault="003F4111" w:rsidP="003F4111">
    <w:pPr>
      <w:suppressAutoHyphens/>
      <w:jc w:val="center"/>
      <w:rPr>
        <w:rFonts w:eastAsia="Batang"/>
        <w:b/>
        <w:bCs/>
        <w:smallCaps/>
        <w:sz w:val="24"/>
        <w:szCs w:val="24"/>
        <w:lang w:eastAsia="ar-SA"/>
      </w:rPr>
    </w:pPr>
  </w:p>
  <w:p w14:paraId="34AEEA92" w14:textId="3D239B50" w:rsidR="003F4111" w:rsidRPr="00402B7B" w:rsidRDefault="003F4111" w:rsidP="003F4111">
    <w:pPr>
      <w:suppressAutoHyphens/>
      <w:jc w:val="center"/>
      <w:rPr>
        <w:rFonts w:eastAsia="Calibri"/>
        <w:sz w:val="28"/>
        <w:szCs w:val="28"/>
        <w:lang w:eastAsia="ar-SA"/>
      </w:rPr>
    </w:pPr>
  </w:p>
  <w:p w14:paraId="32D03A2E" w14:textId="77777777" w:rsidR="003F4111" w:rsidRDefault="003F4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03E1C"/>
    <w:multiLevelType w:val="hybridMultilevel"/>
    <w:tmpl w:val="FBB4EFD8"/>
    <w:lvl w:ilvl="0" w:tplc="F22049F0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C74A424">
      <w:numFmt w:val="bullet"/>
      <w:lvlText w:val="•"/>
      <w:lvlJc w:val="left"/>
      <w:pPr>
        <w:ind w:left="363" w:hanging="171"/>
      </w:pPr>
      <w:rPr>
        <w:rFonts w:hint="default"/>
        <w:lang w:val="fr-FR" w:eastAsia="en-US" w:bidi="ar-SA"/>
      </w:rPr>
    </w:lvl>
    <w:lvl w:ilvl="2" w:tplc="7152B1C2">
      <w:numFmt w:val="bullet"/>
      <w:lvlText w:val="•"/>
      <w:lvlJc w:val="left"/>
      <w:pPr>
        <w:ind w:left="626" w:hanging="171"/>
      </w:pPr>
      <w:rPr>
        <w:rFonts w:hint="default"/>
        <w:lang w:val="fr-FR" w:eastAsia="en-US" w:bidi="ar-SA"/>
      </w:rPr>
    </w:lvl>
    <w:lvl w:ilvl="3" w:tplc="F6026E7E">
      <w:numFmt w:val="bullet"/>
      <w:lvlText w:val="•"/>
      <w:lvlJc w:val="left"/>
      <w:pPr>
        <w:ind w:left="889" w:hanging="171"/>
      </w:pPr>
      <w:rPr>
        <w:rFonts w:hint="default"/>
        <w:lang w:val="fr-FR" w:eastAsia="en-US" w:bidi="ar-SA"/>
      </w:rPr>
    </w:lvl>
    <w:lvl w:ilvl="4" w:tplc="57F82912">
      <w:numFmt w:val="bullet"/>
      <w:lvlText w:val="•"/>
      <w:lvlJc w:val="left"/>
      <w:pPr>
        <w:ind w:left="1152" w:hanging="171"/>
      </w:pPr>
      <w:rPr>
        <w:rFonts w:hint="default"/>
        <w:lang w:val="fr-FR" w:eastAsia="en-US" w:bidi="ar-SA"/>
      </w:rPr>
    </w:lvl>
    <w:lvl w:ilvl="5" w:tplc="F352414E">
      <w:numFmt w:val="bullet"/>
      <w:lvlText w:val="•"/>
      <w:lvlJc w:val="left"/>
      <w:pPr>
        <w:ind w:left="1415" w:hanging="171"/>
      </w:pPr>
      <w:rPr>
        <w:rFonts w:hint="default"/>
        <w:lang w:val="fr-FR" w:eastAsia="en-US" w:bidi="ar-SA"/>
      </w:rPr>
    </w:lvl>
    <w:lvl w:ilvl="6" w:tplc="A0DEE404">
      <w:numFmt w:val="bullet"/>
      <w:lvlText w:val="•"/>
      <w:lvlJc w:val="left"/>
      <w:pPr>
        <w:ind w:left="1678" w:hanging="171"/>
      </w:pPr>
      <w:rPr>
        <w:rFonts w:hint="default"/>
        <w:lang w:val="fr-FR" w:eastAsia="en-US" w:bidi="ar-SA"/>
      </w:rPr>
    </w:lvl>
    <w:lvl w:ilvl="7" w:tplc="34921558">
      <w:numFmt w:val="bullet"/>
      <w:lvlText w:val="•"/>
      <w:lvlJc w:val="left"/>
      <w:pPr>
        <w:ind w:left="1941" w:hanging="171"/>
      </w:pPr>
      <w:rPr>
        <w:rFonts w:hint="default"/>
        <w:lang w:val="fr-FR" w:eastAsia="en-US" w:bidi="ar-SA"/>
      </w:rPr>
    </w:lvl>
    <w:lvl w:ilvl="8" w:tplc="34FE57C0">
      <w:numFmt w:val="bullet"/>
      <w:lvlText w:val="•"/>
      <w:lvlJc w:val="left"/>
      <w:pPr>
        <w:ind w:left="2204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60E0354B"/>
    <w:multiLevelType w:val="hybridMultilevel"/>
    <w:tmpl w:val="57CC8C7A"/>
    <w:lvl w:ilvl="0" w:tplc="040C0013">
      <w:start w:val="1"/>
      <w:numFmt w:val="upperRoman"/>
      <w:lvlText w:val="%1."/>
      <w:lvlJc w:val="right"/>
      <w:pPr>
        <w:ind w:left="836" w:hanging="360"/>
      </w:p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74900E41"/>
    <w:multiLevelType w:val="hybridMultilevel"/>
    <w:tmpl w:val="D994820A"/>
    <w:lvl w:ilvl="0" w:tplc="07582B2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98364">
    <w:abstractNumId w:val="0"/>
  </w:num>
  <w:num w:numId="2" w16cid:durableId="483358988">
    <w:abstractNumId w:val="2"/>
  </w:num>
  <w:num w:numId="3" w16cid:durableId="6796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8F"/>
    <w:rsid w:val="00027680"/>
    <w:rsid w:val="000B501D"/>
    <w:rsid w:val="000D3812"/>
    <w:rsid w:val="00123A68"/>
    <w:rsid w:val="00132425"/>
    <w:rsid w:val="001505A0"/>
    <w:rsid w:val="001F3E5E"/>
    <w:rsid w:val="002E39FF"/>
    <w:rsid w:val="002E46CE"/>
    <w:rsid w:val="00361516"/>
    <w:rsid w:val="0037445A"/>
    <w:rsid w:val="003B5ECB"/>
    <w:rsid w:val="003D2603"/>
    <w:rsid w:val="003D47BE"/>
    <w:rsid w:val="003E384F"/>
    <w:rsid w:val="003F4111"/>
    <w:rsid w:val="00485BEC"/>
    <w:rsid w:val="004B66B0"/>
    <w:rsid w:val="004B690A"/>
    <w:rsid w:val="0053071B"/>
    <w:rsid w:val="005433B4"/>
    <w:rsid w:val="00546B20"/>
    <w:rsid w:val="005C1A9E"/>
    <w:rsid w:val="005C310B"/>
    <w:rsid w:val="005D0988"/>
    <w:rsid w:val="005E371A"/>
    <w:rsid w:val="006041A6"/>
    <w:rsid w:val="006174E8"/>
    <w:rsid w:val="006464CD"/>
    <w:rsid w:val="00650B1E"/>
    <w:rsid w:val="006C3D7B"/>
    <w:rsid w:val="006C55A1"/>
    <w:rsid w:val="006D4D4E"/>
    <w:rsid w:val="00726455"/>
    <w:rsid w:val="007326C7"/>
    <w:rsid w:val="00762172"/>
    <w:rsid w:val="007A03F9"/>
    <w:rsid w:val="00811CD0"/>
    <w:rsid w:val="00830D9A"/>
    <w:rsid w:val="00881754"/>
    <w:rsid w:val="008867DF"/>
    <w:rsid w:val="00891F8F"/>
    <w:rsid w:val="008D62C6"/>
    <w:rsid w:val="008F794D"/>
    <w:rsid w:val="00934ADB"/>
    <w:rsid w:val="009641AF"/>
    <w:rsid w:val="009A63EE"/>
    <w:rsid w:val="009B2370"/>
    <w:rsid w:val="009C728F"/>
    <w:rsid w:val="009F2FEC"/>
    <w:rsid w:val="00A6677E"/>
    <w:rsid w:val="00AB52B2"/>
    <w:rsid w:val="00AE3A5D"/>
    <w:rsid w:val="00B07220"/>
    <w:rsid w:val="00BF2715"/>
    <w:rsid w:val="00BF3D69"/>
    <w:rsid w:val="00C03692"/>
    <w:rsid w:val="00C13753"/>
    <w:rsid w:val="00C26B60"/>
    <w:rsid w:val="00C506D4"/>
    <w:rsid w:val="00D50F7B"/>
    <w:rsid w:val="00D730A6"/>
    <w:rsid w:val="00DA6B29"/>
    <w:rsid w:val="00DC6D9F"/>
    <w:rsid w:val="00EA4006"/>
    <w:rsid w:val="00EE21B9"/>
    <w:rsid w:val="00EF10B1"/>
    <w:rsid w:val="00F27387"/>
    <w:rsid w:val="00F54FCC"/>
    <w:rsid w:val="00F669D8"/>
    <w:rsid w:val="00F744D3"/>
    <w:rsid w:val="00F74AC6"/>
    <w:rsid w:val="00F92A3B"/>
    <w:rsid w:val="00FB1EC2"/>
    <w:rsid w:val="00F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30B91"/>
  <w15:docId w15:val="{E5C6C755-0219-3644-A450-3DFE6864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C7"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link w:val="Heading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AE3A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A5D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AE3A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A5D"/>
    <w:rPr>
      <w:rFonts w:ascii="Times New Roman" w:eastAsia="Times New Roman" w:hAnsi="Times New Roman" w:cs="Times New Roman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AE3A5D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3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Revision">
    <w:name w:val="Revision"/>
    <w:hidden/>
    <w:uiPriority w:val="99"/>
    <w:semiHidden/>
    <w:rsid w:val="00811CD0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EA4006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table" w:styleId="TableGrid">
    <w:name w:val="Table Grid"/>
    <w:basedOn w:val="TableNormal"/>
    <w:uiPriority w:val="39"/>
    <w:rsid w:val="00F7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B66B0"/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Toguebaye</dc:creator>
  <cp:lastModifiedBy>Petya Mitova</cp:lastModifiedBy>
  <cp:revision>8</cp:revision>
  <dcterms:created xsi:type="dcterms:W3CDTF">2026-03-18T08:32:00Z</dcterms:created>
  <dcterms:modified xsi:type="dcterms:W3CDTF">2026-03-18T08:45:00Z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2025-01-23T00:00:00Z</vt:filetime>
  </property>
</Properties>
</file>